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Course:  Mood and Contrast in Watercolor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Instructor: Ana Johnson-Moore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MATERIALS LIST: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*12x12 in up to 14x14 in watercolor paper sheet(cold or hot pressed) (Suggested brand : Arches)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*9x12 in, 11x14 in or 12x16 in watercolor paper sheet (cold or hot pressed)  (Suggested brand : Arches)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* Watercolor brushes: Fan brush, Medium Round brush, Medium Flat Brush, Small brush for details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* Black Gouache (recommended brands : Arteza or Holbein)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* Watercolors: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Yellow Ochre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Yellow Gray (Holbein Recommended)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Gamboge Yellow or any warm yellow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Olive Green 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Payne’s Gray or Neutral Tint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Sepia or Burnt Umber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Scarlet Lake or any warm orange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Sky Blue, Cobalt Blue, Verditer Blue or Periwinkle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OPTIONAL : Buff Titanium </w:t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rPr/>
      </w:pPr>
      <w:r w:rsidDel="00000000" w:rsidR="00000000" w:rsidRPr="00000000">
        <w:rPr>
          <w:rtl w:val="0"/>
        </w:rPr>
        <w:t xml:space="preserve">RECOMMENDED BRANDS: Holbein, Daniel Smith, Winsor and Newton, Grumbacher, Sennelier</w:t>
      </w:r>
    </w:p>
    <w:p w:rsidR="00000000" w:rsidDel="00000000" w:rsidP="00000000" w:rsidRDefault="00000000" w:rsidRPr="00000000" w14:paraId="0000001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*Art Masking Fluid (Winsor and Newton)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* HB, 2B or 4B Pencil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* Eraser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* Two Water Jars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* Paper Towels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Optional:</w:t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Masking fluid applicator 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Artist’s tape 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Sketchbook or Scrap Paper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Salt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Spray bottle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