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7DE5" w14:textId="4F32D876" w:rsidR="002825DE" w:rsidRPr="006D62C4" w:rsidRDefault="00AC7882" w:rsidP="006D62C4">
      <w:pPr>
        <w:tabs>
          <w:tab w:val="num" w:pos="1350"/>
        </w:tabs>
        <w:jc w:val="center"/>
        <w:rPr>
          <w:rFonts w:ascii="Lato" w:hAnsi="Lato"/>
          <w:b/>
          <w:bCs/>
          <w:color w:val="000000" w:themeColor="text1"/>
          <w:sz w:val="30"/>
          <w:szCs w:val="30"/>
        </w:rPr>
      </w:pPr>
      <w:r w:rsidRPr="006D62C4">
        <w:rPr>
          <w:rFonts w:ascii="Lato" w:hAnsi="Lato"/>
          <w:b/>
          <w:bCs/>
          <w:color w:val="000000" w:themeColor="text1"/>
          <w:sz w:val="30"/>
          <w:szCs w:val="30"/>
        </w:rPr>
        <w:t>Cultural Center of Cape</w:t>
      </w:r>
      <w:r w:rsidR="002825DE" w:rsidRPr="006D62C4">
        <w:rPr>
          <w:rFonts w:ascii="Lato" w:hAnsi="Lato"/>
          <w:b/>
          <w:bCs/>
          <w:color w:val="000000" w:themeColor="text1"/>
          <w:sz w:val="30"/>
          <w:szCs w:val="30"/>
        </w:rPr>
        <w:t xml:space="preserve"> Cod</w:t>
      </w:r>
    </w:p>
    <w:p w14:paraId="5A7F5CF8" w14:textId="03CEAE31" w:rsidR="00AC7882" w:rsidRPr="006D62C4" w:rsidRDefault="00AC7882" w:rsidP="006D62C4">
      <w:pPr>
        <w:tabs>
          <w:tab w:val="num" w:pos="1350"/>
        </w:tabs>
        <w:ind w:left="1320" w:hanging="360"/>
        <w:jc w:val="center"/>
        <w:rPr>
          <w:rFonts w:ascii="Lato" w:hAnsi="Lato"/>
          <w:color w:val="000000" w:themeColor="text1"/>
          <w:sz w:val="30"/>
          <w:szCs w:val="30"/>
        </w:rPr>
      </w:pPr>
      <w:r w:rsidRPr="006D62C4">
        <w:rPr>
          <w:rFonts w:ascii="Lato" w:hAnsi="Lato"/>
          <w:color w:val="000000" w:themeColor="text1"/>
          <w:sz w:val="30"/>
          <w:szCs w:val="30"/>
        </w:rPr>
        <w:t>Accessibility Policy</w:t>
      </w:r>
    </w:p>
    <w:p w14:paraId="393C8CB9" w14:textId="6516859B" w:rsidR="00AC7882" w:rsidRPr="006D62C4" w:rsidRDefault="00AC7882" w:rsidP="006D62C4">
      <w:pPr>
        <w:tabs>
          <w:tab w:val="num" w:pos="1350"/>
        </w:tabs>
        <w:spacing w:before="100" w:beforeAutospacing="1" w:after="150"/>
        <w:rPr>
          <w:rFonts w:ascii="Lato" w:hAnsi="Lato"/>
          <w:color w:val="000000" w:themeColor="text1"/>
          <w:sz w:val="30"/>
          <w:szCs w:val="30"/>
        </w:rPr>
      </w:pPr>
      <w:r w:rsidRPr="006D62C4">
        <w:rPr>
          <w:rFonts w:ascii="Lato" w:hAnsi="Lato"/>
          <w:color w:val="000000" w:themeColor="text1"/>
          <w:sz w:val="30"/>
          <w:szCs w:val="30"/>
        </w:rPr>
        <w:t xml:space="preserve">The Cultural Center of Cape Cod strives to ensure that everyone has access to the arts including those with </w:t>
      </w:r>
      <w:r w:rsidR="006D62C4" w:rsidRPr="006D62C4">
        <w:rPr>
          <w:rFonts w:ascii="Lato" w:hAnsi="Lato"/>
          <w:color w:val="000000" w:themeColor="text1"/>
          <w:sz w:val="30"/>
          <w:szCs w:val="30"/>
        </w:rPr>
        <w:t>disabilities and</w:t>
      </w:r>
      <w:r w:rsidRPr="006D62C4">
        <w:rPr>
          <w:rFonts w:ascii="Lato" w:hAnsi="Lato"/>
          <w:color w:val="000000" w:themeColor="text1"/>
          <w:sz w:val="30"/>
          <w:szCs w:val="30"/>
        </w:rPr>
        <w:t xml:space="preserve"> provides numerous programs to assist and bring the arts alive to </w:t>
      </w:r>
      <w:r w:rsidR="006D62C4" w:rsidRPr="006D62C4">
        <w:rPr>
          <w:rFonts w:ascii="Lato" w:hAnsi="Lato"/>
          <w:color w:val="000000" w:themeColor="text1"/>
          <w:sz w:val="30"/>
          <w:szCs w:val="30"/>
        </w:rPr>
        <w:t>people with all abilities</w:t>
      </w:r>
      <w:r w:rsidRPr="006D62C4">
        <w:rPr>
          <w:rFonts w:ascii="Lato" w:hAnsi="Lato"/>
          <w:color w:val="000000" w:themeColor="text1"/>
          <w:sz w:val="30"/>
          <w:szCs w:val="30"/>
        </w:rPr>
        <w:t>. Working with multiple</w:t>
      </w:r>
      <w:r w:rsidR="006D62C4">
        <w:rPr>
          <w:rFonts w:ascii="Lato" w:hAnsi="Lato"/>
          <w:color w:val="000000" w:themeColor="text1"/>
          <w:sz w:val="30"/>
          <w:szCs w:val="30"/>
        </w:rPr>
        <w:t xml:space="preserve"> </w:t>
      </w:r>
      <w:r w:rsidRPr="006D62C4">
        <w:rPr>
          <w:rFonts w:ascii="Lato" w:hAnsi="Lato"/>
          <w:color w:val="000000" w:themeColor="text1"/>
          <w:sz w:val="30"/>
          <w:szCs w:val="30"/>
        </w:rPr>
        <w:t xml:space="preserve">community organizations, the Cultural Center of Cape Cod, provides access </w:t>
      </w:r>
      <w:r w:rsidR="00EE5A6C" w:rsidRPr="006D62C4">
        <w:rPr>
          <w:rFonts w:ascii="Lato" w:hAnsi="Lato"/>
          <w:color w:val="000000" w:themeColor="text1"/>
          <w:sz w:val="30"/>
          <w:szCs w:val="30"/>
        </w:rPr>
        <w:t>and support, making the arts accessible and inclusive.</w:t>
      </w:r>
    </w:p>
    <w:p w14:paraId="020DF131" w14:textId="12556E06" w:rsidR="00C822BE" w:rsidRPr="006D62C4" w:rsidRDefault="00C822BE" w:rsidP="00AC7882">
      <w:pPr>
        <w:numPr>
          <w:ilvl w:val="0"/>
          <w:numId w:val="1"/>
        </w:numPr>
        <w:spacing w:before="100" w:beforeAutospacing="1" w:after="150"/>
        <w:ind w:left="1320"/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</w:pPr>
      <w:r w:rsidRPr="006D62C4">
        <w:rPr>
          <w:rFonts w:ascii="Lato" w:eastAsia="Times New Roman" w:hAnsi="Lato" w:cs="Times New Roman"/>
          <w:b/>
          <w:bCs/>
          <w:color w:val="000000" w:themeColor="text1"/>
          <w:kern w:val="0"/>
          <w:sz w:val="30"/>
          <w:szCs w:val="30"/>
          <w14:ligatures w14:val="none"/>
        </w:rPr>
        <w:t>Accessible Seating: 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>Arranged for in-person events</w:t>
      </w:r>
      <w:r w:rsidR="002178F9"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 and workshops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, </w:t>
      </w:r>
      <w:r w:rsidR="006D62C4"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with adequate aisles, 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>ensuring comfortable attendance for individuals with mobility impairments.</w:t>
      </w:r>
    </w:p>
    <w:p w14:paraId="6BEA8D7C" w14:textId="7F03320D" w:rsidR="00C822BE" w:rsidRPr="006D62C4" w:rsidRDefault="00C822BE" w:rsidP="00C822BE">
      <w:pPr>
        <w:numPr>
          <w:ilvl w:val="0"/>
          <w:numId w:val="1"/>
        </w:numPr>
        <w:spacing w:before="100" w:beforeAutospacing="1" w:after="150"/>
        <w:ind w:left="1320"/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</w:pPr>
      <w:r w:rsidRPr="006D62C4">
        <w:rPr>
          <w:rFonts w:ascii="Lato" w:eastAsia="Times New Roman" w:hAnsi="Lato" w:cs="Times New Roman"/>
          <w:b/>
          <w:bCs/>
          <w:color w:val="000000" w:themeColor="text1"/>
          <w:kern w:val="0"/>
          <w:sz w:val="30"/>
          <w:szCs w:val="30"/>
          <w14:ligatures w14:val="none"/>
        </w:rPr>
        <w:t>Accessible Restrooms: </w:t>
      </w:r>
      <w:r w:rsidR="006D62C4"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>All gender restrooms a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vailable </w:t>
      </w:r>
      <w:r w:rsidR="002178F9"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>throughout Center,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 to accommodate individuals with mobility impairments.</w:t>
      </w:r>
    </w:p>
    <w:p w14:paraId="2042C018" w14:textId="6A3D30FA" w:rsidR="00C822BE" w:rsidRPr="006D62C4" w:rsidRDefault="00C822BE" w:rsidP="00C822BE">
      <w:pPr>
        <w:numPr>
          <w:ilvl w:val="0"/>
          <w:numId w:val="1"/>
        </w:numPr>
        <w:spacing w:before="100" w:beforeAutospacing="1" w:after="150"/>
        <w:ind w:left="1320"/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</w:pPr>
      <w:r w:rsidRPr="006D62C4">
        <w:rPr>
          <w:rFonts w:ascii="Lato" w:eastAsia="Times New Roman" w:hAnsi="Lato" w:cs="Times New Roman"/>
          <w:b/>
          <w:bCs/>
          <w:color w:val="000000" w:themeColor="text1"/>
          <w:kern w:val="0"/>
          <w:sz w:val="30"/>
          <w:szCs w:val="30"/>
          <w14:ligatures w14:val="none"/>
        </w:rPr>
        <w:t>Accessible Parking: 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>Guaranteed close to event venues, making attendance easier for individuals with mobility impairments.</w:t>
      </w:r>
      <w:r w:rsidR="002178F9"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 </w:t>
      </w:r>
    </w:p>
    <w:p w14:paraId="59393544" w14:textId="6158CEB3" w:rsidR="002178F9" w:rsidRPr="006D62C4" w:rsidRDefault="002178F9" w:rsidP="00C822BE">
      <w:pPr>
        <w:numPr>
          <w:ilvl w:val="0"/>
          <w:numId w:val="1"/>
        </w:numPr>
        <w:spacing w:before="100" w:beforeAutospacing="1" w:after="150"/>
        <w:ind w:left="1320"/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</w:pPr>
      <w:r w:rsidRPr="006D62C4">
        <w:rPr>
          <w:rFonts w:ascii="Lato" w:eastAsia="Times New Roman" w:hAnsi="Lato" w:cs="Times New Roman"/>
          <w:b/>
          <w:bCs/>
          <w:color w:val="000000" w:themeColor="text1"/>
          <w:kern w:val="0"/>
          <w:sz w:val="30"/>
          <w:szCs w:val="30"/>
          <w14:ligatures w14:val="none"/>
        </w:rPr>
        <w:t>Accessible Entrance: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 </w:t>
      </w:r>
      <w:r w:rsidR="006D62C4"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Accessible entrances with 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ramp for wheelchair </w:t>
      </w:r>
      <w:r w:rsidR="006D62C4"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and walker 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access. </w:t>
      </w:r>
    </w:p>
    <w:p w14:paraId="4B86206C" w14:textId="3AB36B4E" w:rsidR="002178F9" w:rsidRPr="006D62C4" w:rsidRDefault="002178F9" w:rsidP="00C822BE">
      <w:pPr>
        <w:numPr>
          <w:ilvl w:val="0"/>
          <w:numId w:val="1"/>
        </w:numPr>
        <w:spacing w:before="100" w:beforeAutospacing="1" w:after="150"/>
        <w:ind w:left="1320"/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</w:pPr>
      <w:r w:rsidRPr="006D62C4">
        <w:rPr>
          <w:rFonts w:ascii="Lato" w:eastAsia="Times New Roman" w:hAnsi="Lato" w:cs="Times New Roman"/>
          <w:b/>
          <w:bCs/>
          <w:color w:val="000000" w:themeColor="text1"/>
          <w:kern w:val="0"/>
          <w:sz w:val="30"/>
          <w:szCs w:val="30"/>
          <w14:ligatures w14:val="none"/>
        </w:rPr>
        <w:t>Accessible Equipment: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 Wheelchair availability stored close to ramp entrance for patron use.</w:t>
      </w:r>
    </w:p>
    <w:p w14:paraId="3EE1EB01" w14:textId="141112EA" w:rsidR="002178F9" w:rsidRPr="006D62C4" w:rsidRDefault="002178F9" w:rsidP="00C822BE">
      <w:pPr>
        <w:numPr>
          <w:ilvl w:val="0"/>
          <w:numId w:val="1"/>
        </w:numPr>
        <w:spacing w:before="100" w:beforeAutospacing="1" w:after="150"/>
        <w:ind w:left="1320"/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</w:pPr>
      <w:r w:rsidRPr="006D62C4">
        <w:rPr>
          <w:rFonts w:ascii="Lato" w:eastAsia="Times New Roman" w:hAnsi="Lato" w:cs="Times New Roman"/>
          <w:b/>
          <w:bCs/>
          <w:color w:val="000000" w:themeColor="text1"/>
          <w:kern w:val="0"/>
          <w:sz w:val="30"/>
          <w:szCs w:val="30"/>
          <w14:ligatures w14:val="none"/>
        </w:rPr>
        <w:t>Accessible Programs: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 That in</w:t>
      </w:r>
      <w:r w:rsidR="00EE5A6C"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>clude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 individual</w:t>
      </w:r>
      <w:r w:rsidR="00F10A09"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>s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 with disabilities, the older community and people living in institutionalized settings.</w:t>
      </w:r>
    </w:p>
    <w:p w14:paraId="787A5EF9" w14:textId="20ECF111" w:rsidR="002178F9" w:rsidRPr="006D62C4" w:rsidRDefault="002178F9" w:rsidP="00C822BE">
      <w:pPr>
        <w:numPr>
          <w:ilvl w:val="0"/>
          <w:numId w:val="1"/>
        </w:numPr>
        <w:spacing w:before="100" w:beforeAutospacing="1" w:after="150"/>
        <w:ind w:left="1320"/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</w:pPr>
      <w:r w:rsidRPr="006D62C4">
        <w:rPr>
          <w:rFonts w:ascii="Lato" w:eastAsia="Times New Roman" w:hAnsi="Lato" w:cs="Times New Roman"/>
          <w:b/>
          <w:bCs/>
          <w:color w:val="000000" w:themeColor="text1"/>
          <w:kern w:val="0"/>
          <w:sz w:val="30"/>
          <w:szCs w:val="30"/>
          <w14:ligatures w14:val="none"/>
        </w:rPr>
        <w:t>Accessible Signage: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 Font size </w:t>
      </w:r>
      <w:r w:rsidR="006D62C4"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and contrast 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>taken into consideration for ease o</w:t>
      </w:r>
      <w:r w:rsidR="00EE5A6C"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>f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 read for those with seeing impairments</w:t>
      </w:r>
      <w:r w:rsidR="00F10A09"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>.</w:t>
      </w:r>
      <w:r w:rsidR="000054C2"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 Audio </w:t>
      </w:r>
      <w:r w:rsidR="006D62C4"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tours </w:t>
      </w:r>
      <w:r w:rsidR="000054C2"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available for many exhibits. </w:t>
      </w:r>
    </w:p>
    <w:p w14:paraId="1231355A" w14:textId="14586A66" w:rsidR="00EE5A6C" w:rsidRPr="006D62C4" w:rsidRDefault="00EE5A6C" w:rsidP="00C822BE">
      <w:pPr>
        <w:numPr>
          <w:ilvl w:val="0"/>
          <w:numId w:val="1"/>
        </w:numPr>
        <w:spacing w:before="100" w:beforeAutospacing="1" w:after="150"/>
        <w:ind w:left="1320"/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</w:pPr>
      <w:r w:rsidRPr="006D62C4">
        <w:rPr>
          <w:rFonts w:ascii="Lato" w:eastAsia="Times New Roman" w:hAnsi="Lato" w:cs="Times New Roman"/>
          <w:b/>
          <w:bCs/>
          <w:color w:val="000000" w:themeColor="text1"/>
          <w:kern w:val="0"/>
          <w:sz w:val="30"/>
          <w:szCs w:val="30"/>
          <w14:ligatures w14:val="none"/>
        </w:rPr>
        <w:t>Accessible Content: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 Content of exhibits and workshops designed with inclusivity in focus.</w:t>
      </w:r>
    </w:p>
    <w:p w14:paraId="17C2B726" w14:textId="6B5C8194" w:rsidR="000054C2" w:rsidRPr="006D62C4" w:rsidRDefault="000054C2" w:rsidP="00C822BE">
      <w:pPr>
        <w:numPr>
          <w:ilvl w:val="0"/>
          <w:numId w:val="1"/>
        </w:numPr>
        <w:spacing w:before="100" w:beforeAutospacing="1" w:after="150"/>
        <w:ind w:left="1320"/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</w:pPr>
      <w:r w:rsidRPr="006D62C4">
        <w:rPr>
          <w:rFonts w:ascii="Lato" w:eastAsia="Times New Roman" w:hAnsi="Lato" w:cs="Times New Roman"/>
          <w:b/>
          <w:bCs/>
          <w:color w:val="000000" w:themeColor="text1"/>
          <w:kern w:val="0"/>
          <w:sz w:val="30"/>
          <w:szCs w:val="30"/>
          <w14:ligatures w14:val="none"/>
        </w:rPr>
        <w:t>Accessible Buddies: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 The Cultural Center welcomes Service dogs to accompany our visitors.</w:t>
      </w:r>
    </w:p>
    <w:p w14:paraId="799A527A" w14:textId="3CE8EF58" w:rsidR="000054C2" w:rsidRPr="006D62C4" w:rsidRDefault="000054C2" w:rsidP="00C822BE">
      <w:pPr>
        <w:numPr>
          <w:ilvl w:val="0"/>
          <w:numId w:val="1"/>
        </w:numPr>
        <w:spacing w:before="100" w:beforeAutospacing="1" w:after="150"/>
        <w:ind w:left="1320"/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</w:pPr>
      <w:r w:rsidRPr="006D62C4">
        <w:rPr>
          <w:rFonts w:ascii="Lato" w:eastAsia="Times New Roman" w:hAnsi="Lato" w:cs="Times New Roman"/>
          <w:b/>
          <w:bCs/>
          <w:color w:val="000000" w:themeColor="text1"/>
          <w:kern w:val="0"/>
          <w:sz w:val="30"/>
          <w:szCs w:val="30"/>
          <w14:ligatures w14:val="none"/>
        </w:rPr>
        <w:t>Accessible Dining: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 Our Center kitchens and dining spaces are fully accessible for wheelchairs</w:t>
      </w:r>
      <w:r w:rsidR="002825DE"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>, for cooking classes</w:t>
      </w:r>
      <w:r w:rsidR="006D62C4"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>,</w:t>
      </w:r>
      <w:r w:rsidR="002825DE"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 and dinners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>.</w:t>
      </w:r>
    </w:p>
    <w:p w14:paraId="4B3DCBC5" w14:textId="0A773ACA" w:rsidR="000054C2" w:rsidRPr="006D62C4" w:rsidRDefault="000054C2" w:rsidP="00C822BE">
      <w:pPr>
        <w:numPr>
          <w:ilvl w:val="0"/>
          <w:numId w:val="1"/>
        </w:numPr>
        <w:spacing w:before="100" w:beforeAutospacing="1" w:after="150"/>
        <w:ind w:left="1320"/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</w:pPr>
      <w:r w:rsidRPr="006D62C4">
        <w:rPr>
          <w:rFonts w:ascii="Lato" w:eastAsia="Times New Roman" w:hAnsi="Lato" w:cs="Times New Roman"/>
          <w:b/>
          <w:bCs/>
          <w:color w:val="000000" w:themeColor="text1"/>
          <w:kern w:val="0"/>
          <w:sz w:val="30"/>
          <w:szCs w:val="30"/>
          <w14:ligatures w14:val="none"/>
        </w:rPr>
        <w:t>Accessible Tours: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 Are available for those with specialty needs through contacting the Center.</w:t>
      </w:r>
    </w:p>
    <w:p w14:paraId="445FD9AC" w14:textId="7D6F8790" w:rsidR="007024AD" w:rsidRPr="006D62C4" w:rsidRDefault="000054C2" w:rsidP="00B24890">
      <w:pPr>
        <w:numPr>
          <w:ilvl w:val="0"/>
          <w:numId w:val="1"/>
        </w:numPr>
        <w:spacing w:before="100" w:beforeAutospacing="1" w:after="150"/>
        <w:ind w:left="1320"/>
        <w:rPr>
          <w:rFonts w:ascii="Lato" w:hAnsi="Lato"/>
          <w:color w:val="000000" w:themeColor="text1"/>
          <w:sz w:val="30"/>
          <w:szCs w:val="30"/>
        </w:rPr>
      </w:pPr>
      <w:r w:rsidRPr="006D62C4">
        <w:rPr>
          <w:rFonts w:ascii="Lato" w:eastAsia="Times New Roman" w:hAnsi="Lato" w:cs="Times New Roman"/>
          <w:b/>
          <w:bCs/>
          <w:color w:val="000000" w:themeColor="text1"/>
          <w:kern w:val="0"/>
          <w:sz w:val="30"/>
          <w:szCs w:val="30"/>
          <w14:ligatures w14:val="none"/>
        </w:rPr>
        <w:lastRenderedPageBreak/>
        <w:t>Accessible Studios and Gallery Spaces:</w:t>
      </w:r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 All classrooms, workshops, studios, and exhibit spaces are accessible for those with </w:t>
      </w:r>
      <w:proofErr w:type="gramStart"/>
      <w:r w:rsidRPr="006D62C4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>disabilities</w:t>
      </w:r>
      <w:proofErr w:type="gramEnd"/>
      <w:r w:rsidR="00996F1F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 and all have access through </w:t>
      </w:r>
      <w:r w:rsidR="00996F1F" w:rsidRPr="00996F1F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>elevator</w:t>
      </w:r>
      <w:r w:rsidR="00996F1F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 access</w:t>
      </w:r>
      <w:r w:rsidR="00996F1F" w:rsidRPr="00996F1F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 xml:space="preserve"> and ramps</w:t>
      </w:r>
      <w:r w:rsidR="00996F1F">
        <w:rPr>
          <w:rFonts w:ascii="Lato" w:eastAsia="Times New Roman" w:hAnsi="Lato" w:cs="Times New Roman"/>
          <w:color w:val="000000" w:themeColor="text1"/>
          <w:kern w:val="0"/>
          <w:sz w:val="30"/>
          <w:szCs w:val="30"/>
          <w14:ligatures w14:val="none"/>
        </w:rPr>
        <w:t>.</w:t>
      </w:r>
    </w:p>
    <w:sectPr w:rsidR="007024AD" w:rsidRPr="006D62C4" w:rsidSect="00362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F48"/>
    <w:multiLevelType w:val="multilevel"/>
    <w:tmpl w:val="C478B4C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entative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num w:numId="1" w16cid:durableId="136232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BE"/>
    <w:rsid w:val="000054C2"/>
    <w:rsid w:val="00022ED1"/>
    <w:rsid w:val="002178F9"/>
    <w:rsid w:val="002825DE"/>
    <w:rsid w:val="003623FD"/>
    <w:rsid w:val="003B58F5"/>
    <w:rsid w:val="004673F3"/>
    <w:rsid w:val="006D62C4"/>
    <w:rsid w:val="007024AD"/>
    <w:rsid w:val="007368DC"/>
    <w:rsid w:val="00996F1F"/>
    <w:rsid w:val="00AC2276"/>
    <w:rsid w:val="00AC7882"/>
    <w:rsid w:val="00B41FC7"/>
    <w:rsid w:val="00C822BE"/>
    <w:rsid w:val="00D92781"/>
    <w:rsid w:val="00EA49EA"/>
    <w:rsid w:val="00EE5A6C"/>
    <w:rsid w:val="00F1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D9059"/>
  <w15:chartTrackingRefBased/>
  <w15:docId w15:val="{69B3A21F-8B1E-BA42-A507-D69A61CC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2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2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2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2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2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2B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2B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2B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2B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2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2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2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2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2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2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2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2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2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22B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2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2B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22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22B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22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22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22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2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2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22BE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C82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Giardi, Director of Learning - Cultural Center</dc:creator>
  <cp:keywords/>
  <dc:description/>
  <cp:lastModifiedBy>Molly Demeulenaere, Executive Director - Cultural Center</cp:lastModifiedBy>
  <cp:revision>4</cp:revision>
  <dcterms:created xsi:type="dcterms:W3CDTF">2024-03-26T20:02:00Z</dcterms:created>
  <dcterms:modified xsi:type="dcterms:W3CDTF">2024-03-26T20:25:00Z</dcterms:modified>
</cp:coreProperties>
</file>